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A2DC6" w14:textId="2DD9E8C4" w:rsidR="007634F2" w:rsidRPr="00DD46B6" w:rsidRDefault="007634F2" w:rsidP="007D0A41">
      <w:pPr>
        <w:jc w:val="center"/>
        <w:rPr>
          <w:rFonts w:cstheme="minorHAnsi"/>
          <w:b/>
          <w:bCs/>
          <w:color w:val="C45911" w:themeColor="accent2" w:themeShade="BF"/>
          <w:sz w:val="32"/>
          <w:szCs w:val="32"/>
        </w:rPr>
      </w:pPr>
      <w:r w:rsidRPr="00DD46B6">
        <w:rPr>
          <w:rFonts w:cstheme="minorHAnsi"/>
          <w:b/>
          <w:bCs/>
          <w:color w:val="C45911" w:themeColor="accent2" w:themeShade="BF"/>
          <w:sz w:val="32"/>
          <w:szCs w:val="32"/>
        </w:rPr>
        <w:t>Stroke Smart Medical Practice – Best Practices</w:t>
      </w:r>
    </w:p>
    <w:p w14:paraId="1BC37EF2" w14:textId="646B43B3" w:rsidR="00C919B3" w:rsidRPr="00C919B3" w:rsidRDefault="00C919B3" w:rsidP="007D0A41">
      <w:pPr>
        <w:jc w:val="center"/>
        <w:rPr>
          <w:rFonts w:cstheme="minorHAnsi"/>
          <w:b/>
          <w:bCs/>
          <w:color w:val="002060"/>
          <w:sz w:val="28"/>
          <w:szCs w:val="28"/>
        </w:rPr>
      </w:pPr>
      <w:r w:rsidRPr="00C919B3">
        <w:rPr>
          <w:rFonts w:cstheme="minorHAnsi"/>
          <w:b/>
          <w:bCs/>
          <w:color w:val="002060"/>
          <w:sz w:val="28"/>
          <w:szCs w:val="28"/>
        </w:rPr>
        <w:t>Spot a Stroke – Stop a Stroke – Save a Life</w:t>
      </w:r>
    </w:p>
    <w:p w14:paraId="1E6B0D06" w14:textId="66545F0A" w:rsidR="00FA03B7" w:rsidRPr="00FA03B7" w:rsidRDefault="00343C67" w:rsidP="00FA03B7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cstheme="minorHAnsi"/>
          <w:color w:val="000000" w:themeColor="text1"/>
        </w:rPr>
        <w:t>Tragically, o</w:t>
      </w:r>
      <w:r w:rsidR="004C3812">
        <w:rPr>
          <w:rFonts w:cstheme="minorHAnsi"/>
          <w:color w:val="000000" w:themeColor="text1"/>
        </w:rPr>
        <w:t xml:space="preserve">ne in three </w:t>
      </w:r>
      <w:r w:rsidR="00383BEA" w:rsidRPr="00BC17C6">
        <w:rPr>
          <w:rFonts w:cstheme="minorHAnsi"/>
          <w:color w:val="000000" w:themeColor="text1"/>
        </w:rPr>
        <w:t xml:space="preserve">stroke patients first call their medical provider </w:t>
      </w:r>
      <w:r>
        <w:rPr>
          <w:rFonts w:cstheme="minorHAnsi"/>
          <w:color w:val="000000" w:themeColor="text1"/>
        </w:rPr>
        <w:t xml:space="preserve">rather than 911 </w:t>
      </w:r>
      <w:r w:rsidR="00B50990" w:rsidRPr="00BC17C6">
        <w:rPr>
          <w:rFonts w:cstheme="minorHAnsi"/>
          <w:color w:val="000000" w:themeColor="text1"/>
        </w:rPr>
        <w:t>when</w:t>
      </w:r>
      <w:r w:rsidR="00383BEA" w:rsidRPr="00BC17C6">
        <w:rPr>
          <w:rFonts w:cstheme="minorHAnsi"/>
          <w:color w:val="000000" w:themeColor="text1"/>
        </w:rPr>
        <w:t xml:space="preserve"> stroke signs begin</w:t>
      </w:r>
      <w:r w:rsidR="00A20DB4" w:rsidRPr="00BC17C6">
        <w:rPr>
          <w:rStyle w:val="FootnoteReference"/>
          <w:rFonts w:cstheme="minorHAnsi"/>
          <w:color w:val="000000" w:themeColor="text1"/>
        </w:rPr>
        <w:footnoteReference w:id="1"/>
      </w:r>
      <w:r w:rsidR="00383BEA" w:rsidRPr="00BC17C6">
        <w:rPr>
          <w:rFonts w:cstheme="minorHAnsi"/>
          <w:color w:val="000000" w:themeColor="text1"/>
        </w:rPr>
        <w:t>. The</w:t>
      </w:r>
      <w:r w:rsidR="004C3812">
        <w:rPr>
          <w:rFonts w:cstheme="minorHAnsi"/>
          <w:color w:val="000000" w:themeColor="text1"/>
        </w:rPr>
        <w:t xml:space="preserve">y </w:t>
      </w:r>
      <w:r w:rsidR="00383BEA" w:rsidRPr="00BC17C6">
        <w:rPr>
          <w:rFonts w:cstheme="minorHAnsi"/>
          <w:color w:val="000000" w:themeColor="text1"/>
        </w:rPr>
        <w:t>request</w:t>
      </w:r>
      <w:r w:rsidR="002B4A37">
        <w:rPr>
          <w:rFonts w:cstheme="minorHAnsi"/>
          <w:color w:val="000000" w:themeColor="text1"/>
        </w:rPr>
        <w:t xml:space="preserve"> </w:t>
      </w:r>
      <w:r w:rsidR="00383BEA" w:rsidRPr="00BC17C6">
        <w:rPr>
          <w:rFonts w:cstheme="minorHAnsi"/>
          <w:color w:val="000000" w:themeColor="text1"/>
        </w:rPr>
        <w:t xml:space="preserve">an </w:t>
      </w:r>
      <w:r w:rsidR="003B38D2">
        <w:rPr>
          <w:rFonts w:cstheme="minorHAnsi"/>
          <w:color w:val="000000" w:themeColor="text1"/>
        </w:rPr>
        <w:t xml:space="preserve">office </w:t>
      </w:r>
      <w:r w:rsidR="00383BEA" w:rsidRPr="00BC17C6">
        <w:rPr>
          <w:rFonts w:cstheme="minorHAnsi"/>
          <w:color w:val="000000" w:themeColor="text1"/>
        </w:rPr>
        <w:t xml:space="preserve">appointment </w:t>
      </w:r>
      <w:r w:rsidR="00B50990" w:rsidRPr="00BC17C6">
        <w:rPr>
          <w:rFonts w:cstheme="minorHAnsi"/>
          <w:color w:val="000000" w:themeColor="text1"/>
        </w:rPr>
        <w:t xml:space="preserve">without realizing the </w:t>
      </w:r>
      <w:r>
        <w:rPr>
          <w:rFonts w:cstheme="minorHAnsi"/>
          <w:color w:val="000000" w:themeColor="text1"/>
        </w:rPr>
        <w:t>time sensitivity of their emergency</w:t>
      </w:r>
      <w:r w:rsidR="00383BEA" w:rsidRPr="00BC17C6">
        <w:rPr>
          <w:rFonts w:cstheme="minorHAnsi"/>
          <w:color w:val="000000" w:themeColor="text1"/>
        </w:rPr>
        <w:t xml:space="preserve">, placing themselves outside the </w:t>
      </w:r>
      <w:r w:rsidR="00B50990" w:rsidRPr="00BC17C6">
        <w:rPr>
          <w:rFonts w:cstheme="minorHAnsi"/>
          <w:color w:val="000000" w:themeColor="text1"/>
        </w:rPr>
        <w:t xml:space="preserve">effective </w:t>
      </w:r>
      <w:r w:rsidR="00383BEA" w:rsidRPr="00BC17C6">
        <w:rPr>
          <w:rFonts w:cstheme="minorHAnsi"/>
          <w:color w:val="000000" w:themeColor="text1"/>
        </w:rPr>
        <w:t xml:space="preserve">treatment window of </w:t>
      </w:r>
      <w:r w:rsidR="007634F2" w:rsidRPr="00BC17C6">
        <w:rPr>
          <w:rFonts w:cstheme="minorHAnsi"/>
          <w:color w:val="000000" w:themeColor="text1"/>
        </w:rPr>
        <w:t>(</w:t>
      </w:r>
      <w:r w:rsidR="003F49B0" w:rsidRPr="00BC17C6">
        <w:rPr>
          <w:rFonts w:cstheme="minorHAnsi"/>
          <w:color w:val="000000" w:themeColor="text1"/>
        </w:rPr>
        <w:t>3</w:t>
      </w:r>
      <w:r w:rsidR="007634F2" w:rsidRPr="00BC17C6">
        <w:rPr>
          <w:rFonts w:cstheme="minorHAnsi"/>
          <w:color w:val="000000" w:themeColor="text1"/>
        </w:rPr>
        <w:t>)</w:t>
      </w:r>
      <w:r w:rsidR="003F49B0" w:rsidRPr="00BC17C6">
        <w:rPr>
          <w:rFonts w:cstheme="minorHAnsi"/>
          <w:color w:val="000000" w:themeColor="text1"/>
        </w:rPr>
        <w:t xml:space="preserve"> hours. </w:t>
      </w:r>
      <w:r w:rsidR="00FA03B7" w:rsidRPr="00FA03B7">
        <w:rPr>
          <w:rFonts w:ascii="Calibri" w:eastAsia="Times New Roman" w:hAnsi="Calibri" w:cs="Calibri"/>
          <w:color w:val="222222"/>
          <w:shd w:val="clear" w:color="auto" w:fill="FFFFFF"/>
        </w:rPr>
        <w:t>This unnecessary delay can result in death or a lifetime disability for the patient</w:t>
      </w:r>
      <w:r w:rsidR="00FA03B7">
        <w:rPr>
          <w:rFonts w:ascii="Calibri" w:eastAsia="Times New Roman" w:hAnsi="Calibri" w:cs="Calibri"/>
          <w:color w:val="222222"/>
          <w:shd w:val="clear" w:color="auto" w:fill="FFFFFF"/>
        </w:rPr>
        <w:t>.</w:t>
      </w:r>
    </w:p>
    <w:p w14:paraId="3D443F37" w14:textId="4DCEDEF2" w:rsidR="00456FC5" w:rsidRPr="00BC17C6" w:rsidRDefault="003B38D2" w:rsidP="00FA03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8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The</w:t>
      </w:r>
      <w:r w:rsidR="003F49B0" w:rsidRPr="00BC17C6">
        <w:rPr>
          <w:rFonts w:cstheme="minorHAnsi"/>
          <w:color w:val="000000" w:themeColor="text1"/>
        </w:rPr>
        <w:t xml:space="preserve"> </w:t>
      </w:r>
      <w:r w:rsidR="003F49B0" w:rsidRPr="00BC17C6">
        <w:rPr>
          <w:rFonts w:cstheme="minorHAnsi"/>
          <w:b/>
          <w:bCs/>
          <w:i/>
          <w:iCs/>
          <w:color w:val="000000" w:themeColor="text1"/>
        </w:rPr>
        <w:t xml:space="preserve">Stroke Smart </w:t>
      </w:r>
      <w:r w:rsidR="00B34A43" w:rsidRPr="00BC17C6">
        <w:rPr>
          <w:rFonts w:cstheme="minorHAnsi"/>
          <w:b/>
          <w:bCs/>
          <w:i/>
          <w:iCs/>
          <w:color w:val="000000" w:themeColor="text1"/>
        </w:rPr>
        <w:t>Medical Practice</w:t>
      </w:r>
      <w:r w:rsidR="00B34A43" w:rsidRPr="00BC17C6">
        <w:rPr>
          <w:rFonts w:cstheme="minorHAnsi"/>
          <w:color w:val="000000" w:themeColor="text1"/>
        </w:rPr>
        <w:t xml:space="preserve"> initiative</w:t>
      </w:r>
      <w:r>
        <w:rPr>
          <w:rFonts w:cstheme="minorHAnsi"/>
          <w:color w:val="000000" w:themeColor="text1"/>
        </w:rPr>
        <w:t xml:space="preserve"> at Bon Secours aims to </w:t>
      </w:r>
      <w:r w:rsidRPr="00BC17C6">
        <w:rPr>
          <w:rFonts w:cstheme="minorHAnsi"/>
          <w:color w:val="000000" w:themeColor="text1"/>
        </w:rPr>
        <w:t>educate patients</w:t>
      </w:r>
      <w:r w:rsidR="00837C71">
        <w:rPr>
          <w:rFonts w:cstheme="minorHAnsi"/>
          <w:color w:val="000000" w:themeColor="text1"/>
        </w:rPr>
        <w:t xml:space="preserve"> </w:t>
      </w:r>
      <w:r w:rsidR="00343C67">
        <w:rPr>
          <w:rFonts w:cstheme="minorHAnsi"/>
          <w:color w:val="000000" w:themeColor="text1"/>
        </w:rPr>
        <w:t xml:space="preserve">and office staff </w:t>
      </w:r>
      <w:r w:rsidR="00227970">
        <w:rPr>
          <w:rFonts w:cstheme="minorHAnsi"/>
          <w:color w:val="000000" w:themeColor="text1"/>
        </w:rPr>
        <w:t>to</w:t>
      </w:r>
      <w:r w:rsidR="00837C71">
        <w:rPr>
          <w:rFonts w:cstheme="minorHAnsi"/>
          <w:color w:val="000000" w:themeColor="text1"/>
        </w:rPr>
        <w:t xml:space="preserve"> </w:t>
      </w:r>
      <w:r w:rsidR="0023110F">
        <w:rPr>
          <w:rFonts w:cstheme="minorHAnsi"/>
          <w:color w:val="000000" w:themeColor="text1"/>
        </w:rPr>
        <w:t>recogniz</w:t>
      </w:r>
      <w:r w:rsidR="00227970">
        <w:rPr>
          <w:rFonts w:cstheme="minorHAnsi"/>
          <w:color w:val="000000" w:themeColor="text1"/>
        </w:rPr>
        <w:t>e</w:t>
      </w:r>
      <w:r w:rsidR="00837C71">
        <w:rPr>
          <w:rFonts w:cstheme="minorHAnsi"/>
          <w:color w:val="000000" w:themeColor="text1"/>
        </w:rPr>
        <w:t xml:space="preserve"> </w:t>
      </w:r>
      <w:r w:rsidR="00C71EAE">
        <w:rPr>
          <w:rFonts w:cstheme="minorHAnsi"/>
          <w:color w:val="000000" w:themeColor="text1"/>
        </w:rPr>
        <w:t>stroke</w:t>
      </w:r>
      <w:r>
        <w:rPr>
          <w:rFonts w:cstheme="minorHAnsi"/>
          <w:color w:val="000000" w:themeColor="text1"/>
        </w:rPr>
        <w:t xml:space="preserve"> signs</w:t>
      </w:r>
      <w:r w:rsidR="0013787E">
        <w:rPr>
          <w:rFonts w:cstheme="minorHAnsi"/>
          <w:color w:val="000000" w:themeColor="text1"/>
        </w:rPr>
        <w:t xml:space="preserve">, </w:t>
      </w:r>
      <w:r w:rsidRPr="00BC17C6">
        <w:rPr>
          <w:rFonts w:cstheme="minorHAnsi"/>
          <w:color w:val="000000" w:themeColor="text1"/>
        </w:rPr>
        <w:t>maximiz</w:t>
      </w:r>
      <w:r w:rsidR="0013787E">
        <w:rPr>
          <w:rFonts w:cstheme="minorHAnsi"/>
          <w:color w:val="000000" w:themeColor="text1"/>
        </w:rPr>
        <w:t xml:space="preserve">ing </w:t>
      </w:r>
      <w:r w:rsidRPr="00BC17C6">
        <w:rPr>
          <w:rFonts w:cstheme="minorHAnsi"/>
          <w:color w:val="000000" w:themeColor="text1"/>
        </w:rPr>
        <w:t>positive outcomes.</w:t>
      </w:r>
      <w:r>
        <w:rPr>
          <w:rFonts w:cstheme="minorHAnsi"/>
          <w:color w:val="000000" w:themeColor="text1"/>
        </w:rPr>
        <w:t xml:space="preserve"> T</w:t>
      </w:r>
      <w:r w:rsidR="00343C67">
        <w:rPr>
          <w:rFonts w:cstheme="minorHAnsi"/>
          <w:color w:val="000000" w:themeColor="text1"/>
        </w:rPr>
        <w:t xml:space="preserve">hrough four simple interventions, </w:t>
      </w:r>
      <w:r>
        <w:rPr>
          <w:rFonts w:cstheme="minorHAnsi"/>
          <w:color w:val="000000" w:themeColor="text1"/>
        </w:rPr>
        <w:t xml:space="preserve">we can </w:t>
      </w:r>
      <w:r w:rsidR="00343C67">
        <w:rPr>
          <w:rFonts w:cstheme="minorHAnsi"/>
          <w:color w:val="000000" w:themeColor="text1"/>
        </w:rPr>
        <w:t>save lives and reduce disability from strokes.</w:t>
      </w:r>
    </w:p>
    <w:p w14:paraId="6D2F3243" w14:textId="37120E8F" w:rsidR="004F5630" w:rsidRPr="0010412F" w:rsidRDefault="00594D32" w:rsidP="008F2CF4">
      <w:pPr>
        <w:pStyle w:val="ListParagraph"/>
        <w:spacing w:after="0"/>
        <w:ind w:left="0"/>
        <w:rPr>
          <w:b/>
          <w:bCs/>
          <w:u w:val="single"/>
        </w:rPr>
      </w:pPr>
      <w:r w:rsidRPr="0010412F">
        <w:rPr>
          <w:b/>
          <w:bCs/>
          <w:u w:val="single"/>
        </w:rPr>
        <w:t>Patient Self-</w:t>
      </w:r>
      <w:r w:rsidR="00194C8A">
        <w:rPr>
          <w:b/>
          <w:bCs/>
          <w:u w:val="single"/>
        </w:rPr>
        <w:t>Education</w:t>
      </w:r>
    </w:p>
    <w:p w14:paraId="093484B1" w14:textId="0E6D131E" w:rsidR="00BC17C6" w:rsidRDefault="00851688" w:rsidP="00BC17C6">
      <w:pPr>
        <w:pStyle w:val="ListParagraph"/>
        <w:numPr>
          <w:ilvl w:val="0"/>
          <w:numId w:val="6"/>
        </w:numPr>
        <w:ind w:left="270" w:hanging="270"/>
      </w:pPr>
      <w:r>
        <w:t>Display</w:t>
      </w:r>
      <w:r w:rsidR="00194C8A">
        <w:t xml:space="preserve"> </w:t>
      </w:r>
      <w:r w:rsidR="00C9586E">
        <w:t xml:space="preserve">Stroke Smart </w:t>
      </w:r>
      <w:r>
        <w:t>wallet cards and magnets</w:t>
      </w:r>
      <w:r w:rsidR="00127D64">
        <w:t xml:space="preserve"> (English and Spanish available) </w:t>
      </w:r>
      <w:r w:rsidR="005C32E3">
        <w:t>at</w:t>
      </w:r>
      <w:r w:rsidR="00343C67">
        <w:t xml:space="preserve"> the</w:t>
      </w:r>
      <w:r w:rsidR="005C32E3">
        <w:t xml:space="preserve"> front desk</w:t>
      </w:r>
      <w:r w:rsidR="00226A90">
        <w:t xml:space="preserve">, </w:t>
      </w:r>
      <w:r>
        <w:t>waiting rooms</w:t>
      </w:r>
      <w:r w:rsidR="00226A90">
        <w:t>,</w:t>
      </w:r>
      <w:r>
        <w:t xml:space="preserve"> and exam rooms </w:t>
      </w:r>
      <w:r w:rsidR="00196FE5">
        <w:t>for patients to</w:t>
      </w:r>
      <w:r>
        <w:t xml:space="preserve"> </w:t>
      </w:r>
      <w:r w:rsidR="00EB24C9">
        <w:t xml:space="preserve">readily </w:t>
      </w:r>
      <w:r w:rsidR="0041335C">
        <w:t>(</w:t>
      </w:r>
      <w:r w:rsidR="00EB24C9">
        <w:t>self</w:t>
      </w:r>
      <w:r w:rsidR="0041335C">
        <w:t xml:space="preserve">) </w:t>
      </w:r>
      <w:r w:rsidR="00EB24C9">
        <w:t>access</w:t>
      </w:r>
      <w:r w:rsidR="0020291B">
        <w:t xml:space="preserve">. </w:t>
      </w:r>
      <w:r w:rsidR="00226A90">
        <w:t>Encourage</w:t>
      </w:r>
      <w:r w:rsidR="0020291B">
        <w:t xml:space="preserve"> distribution at check</w:t>
      </w:r>
      <w:r w:rsidR="00BC17C6">
        <w:t>-</w:t>
      </w:r>
      <w:r w:rsidR="0020291B">
        <w:t>in or check</w:t>
      </w:r>
      <w:r w:rsidR="00BC17C6">
        <w:t>-</w:t>
      </w:r>
      <w:r w:rsidR="0020291B">
        <w:t>out</w:t>
      </w:r>
      <w:r w:rsidR="00226A90">
        <w:t>.</w:t>
      </w:r>
    </w:p>
    <w:p w14:paraId="593036D4" w14:textId="21689706" w:rsidR="00194C8A" w:rsidRDefault="00194C8A" w:rsidP="00BC17C6">
      <w:pPr>
        <w:pStyle w:val="ListParagraph"/>
        <w:numPr>
          <w:ilvl w:val="0"/>
          <w:numId w:val="6"/>
        </w:numPr>
        <w:ind w:left="270" w:hanging="270"/>
      </w:pPr>
      <w:r>
        <w:t>Display Stroke Smart poster(s) in exam room</w:t>
      </w:r>
      <w:r w:rsidR="00343C67">
        <w:t>s</w:t>
      </w:r>
      <w:r>
        <w:t>, elevator</w:t>
      </w:r>
      <w:r w:rsidR="00343C67">
        <w:t>s</w:t>
      </w:r>
      <w:r>
        <w:t xml:space="preserve">, </w:t>
      </w:r>
      <w:r w:rsidR="00343C67">
        <w:t>and</w:t>
      </w:r>
      <w:r>
        <w:t xml:space="preserve"> other </w:t>
      </w:r>
      <w:r w:rsidR="00343C67">
        <w:t xml:space="preserve">patient accessible </w:t>
      </w:r>
      <w:r>
        <w:t>area</w:t>
      </w:r>
      <w:r w:rsidR="00343C67">
        <w:t>s</w:t>
      </w:r>
      <w:r w:rsidR="00C46C33">
        <w:t>.</w:t>
      </w:r>
    </w:p>
    <w:p w14:paraId="07AD610A" w14:textId="77777777" w:rsidR="005919CC" w:rsidRPr="005919CC" w:rsidRDefault="005919CC" w:rsidP="005919CC">
      <w:pPr>
        <w:pStyle w:val="ListParagraph"/>
        <w:ind w:left="0"/>
      </w:pPr>
    </w:p>
    <w:p w14:paraId="362A5BF2" w14:textId="17EFE82F" w:rsidR="00594D32" w:rsidRPr="0010412F" w:rsidRDefault="008812A1" w:rsidP="008F2CF4">
      <w:pPr>
        <w:pStyle w:val="ListParagraph"/>
        <w:spacing w:after="0"/>
        <w:ind w:left="0"/>
        <w:rPr>
          <w:b/>
          <w:bCs/>
          <w:u w:val="single"/>
        </w:rPr>
      </w:pPr>
      <w:r w:rsidRPr="0010412F">
        <w:rPr>
          <w:b/>
          <w:bCs/>
          <w:u w:val="single"/>
        </w:rPr>
        <w:t>Health Care Staff</w:t>
      </w:r>
      <w:r w:rsidR="00594D32" w:rsidRPr="0010412F">
        <w:rPr>
          <w:b/>
          <w:bCs/>
          <w:u w:val="single"/>
        </w:rPr>
        <w:t xml:space="preserve"> Education to Patient</w:t>
      </w:r>
    </w:p>
    <w:p w14:paraId="660CC787" w14:textId="57EC96AD" w:rsidR="0030239A" w:rsidRDefault="001C6472" w:rsidP="00BC17C6">
      <w:pPr>
        <w:pStyle w:val="ListParagraph"/>
        <w:numPr>
          <w:ilvl w:val="0"/>
          <w:numId w:val="7"/>
        </w:numPr>
        <w:ind w:left="360"/>
      </w:pPr>
      <w:r>
        <w:t>Present Stroke Smart</w:t>
      </w:r>
      <w:r w:rsidR="00196FE5">
        <w:t xml:space="preserve"> wallet cards and magnets </w:t>
      </w:r>
      <w:r>
        <w:t>to all high-risk stroke patients, accompanied by a simple explanation by health care staff of the stroke signs. Encourage p</w:t>
      </w:r>
      <w:r w:rsidR="006E7152">
        <w:t xml:space="preserve">atients </w:t>
      </w:r>
      <w:r w:rsidR="00271674">
        <w:t xml:space="preserve">to take extras </w:t>
      </w:r>
      <w:r w:rsidR="006E7152">
        <w:t xml:space="preserve">and distribute </w:t>
      </w:r>
      <w:r w:rsidR="009A4AD1">
        <w:t xml:space="preserve">them </w:t>
      </w:r>
      <w:r w:rsidR="006E7152">
        <w:t>to</w:t>
      </w:r>
      <w:r w:rsidR="00271674">
        <w:t xml:space="preserve"> family</w:t>
      </w:r>
      <w:r w:rsidR="009A4AD1">
        <w:t xml:space="preserve">, coworkers, </w:t>
      </w:r>
      <w:r w:rsidR="006E7152">
        <w:t>and friends.</w:t>
      </w:r>
    </w:p>
    <w:p w14:paraId="621A3A78" w14:textId="6AE249F8" w:rsidR="003261B1" w:rsidRDefault="0062284F" w:rsidP="003261B1">
      <w:pPr>
        <w:pStyle w:val="ListParagraph"/>
        <w:numPr>
          <w:ilvl w:val="0"/>
          <w:numId w:val="1"/>
        </w:numPr>
      </w:pPr>
      <w:r>
        <w:t>“</w:t>
      </w:r>
      <w:r w:rsidRPr="00BC17C6">
        <w:rPr>
          <w:i/>
          <w:iCs/>
        </w:rPr>
        <w:t>Stroke Risk Quiz</w:t>
      </w:r>
      <w:r>
        <w:t xml:space="preserve">” </w:t>
      </w:r>
      <w:r w:rsidR="0023110F">
        <w:t xml:space="preserve">can be utilized </w:t>
      </w:r>
      <w:r w:rsidR="00456FC5">
        <w:t>to identify a</w:t>
      </w:r>
      <w:r>
        <w:t xml:space="preserve"> patient </w:t>
      </w:r>
      <w:r w:rsidR="00456FC5">
        <w:t>at high risk for stroke</w:t>
      </w:r>
      <w:r w:rsidR="008812A1">
        <w:t xml:space="preserve"> </w:t>
      </w:r>
      <w:r w:rsidR="003261B1">
        <w:t>utilizing American Heart/American Stroke Risk Assessment Scorecard</w:t>
      </w:r>
      <w:r w:rsidR="001A5D7F">
        <w:t xml:space="preserve"> (</w:t>
      </w:r>
      <w:r w:rsidR="001A5D7F" w:rsidRPr="001A5D7F">
        <w:rPr>
          <w:i/>
          <w:iCs/>
        </w:rPr>
        <w:t>see supplemental material</w:t>
      </w:r>
      <w:r w:rsidR="001A5D7F">
        <w:t>)</w:t>
      </w:r>
    </w:p>
    <w:p w14:paraId="5F0B7303" w14:textId="3685F301" w:rsidR="00194C8A" w:rsidRDefault="0023110F" w:rsidP="0023110F">
      <w:pPr>
        <w:pStyle w:val="ListParagraph"/>
        <w:numPr>
          <w:ilvl w:val="0"/>
          <w:numId w:val="1"/>
        </w:numPr>
      </w:pPr>
      <w:r>
        <w:t>The “</w:t>
      </w:r>
      <w:r w:rsidR="008812A1" w:rsidRPr="003261B1">
        <w:rPr>
          <w:i/>
          <w:iCs/>
        </w:rPr>
        <w:t>Stroke Smart Medical Practice Draft Script for Patient Stroke Education During Intake</w:t>
      </w:r>
      <w:r>
        <w:rPr>
          <w:i/>
          <w:iCs/>
        </w:rPr>
        <w:t>”</w:t>
      </w:r>
      <w:r w:rsidR="008812A1" w:rsidRPr="003261B1">
        <w:rPr>
          <w:i/>
          <w:iCs/>
        </w:rPr>
        <w:t xml:space="preserve"> </w:t>
      </w:r>
      <w:r>
        <w:t>is a</w:t>
      </w:r>
      <w:r w:rsidR="008812A1">
        <w:t xml:space="preserve"> sample script </w:t>
      </w:r>
      <w:r w:rsidR="00BC17C6">
        <w:t>staff</w:t>
      </w:r>
      <w:r w:rsidR="008812A1">
        <w:t xml:space="preserve"> can utilize in educating patients and handing out materials</w:t>
      </w:r>
      <w:r w:rsidR="001A5D7F">
        <w:t xml:space="preserve"> (</w:t>
      </w:r>
      <w:r w:rsidR="001A5D7F" w:rsidRPr="001A5D7F">
        <w:rPr>
          <w:i/>
          <w:iCs/>
        </w:rPr>
        <w:t>see supplemental material)</w:t>
      </w:r>
    </w:p>
    <w:p w14:paraId="6E71C064" w14:textId="7A109AD2" w:rsidR="00A6505B" w:rsidRPr="00A6505B" w:rsidRDefault="008336C7" w:rsidP="008F2CF4">
      <w:pPr>
        <w:spacing w:after="0"/>
        <w:rPr>
          <w:b/>
          <w:bCs/>
          <w:u w:val="single"/>
        </w:rPr>
      </w:pPr>
      <w:r>
        <w:rPr>
          <w:b/>
          <w:bCs/>
          <w:u w:val="single"/>
        </w:rPr>
        <w:t xml:space="preserve">Call Center/Front Office - </w:t>
      </w:r>
      <w:r w:rsidR="00A6505B" w:rsidRPr="00A6505B">
        <w:rPr>
          <w:b/>
          <w:bCs/>
          <w:u w:val="single"/>
        </w:rPr>
        <w:t>Daytime Call In</w:t>
      </w:r>
    </w:p>
    <w:p w14:paraId="608AD357" w14:textId="505D7D57" w:rsidR="00916F9E" w:rsidRDefault="006104E6" w:rsidP="00916F9E">
      <w:pPr>
        <w:pStyle w:val="ListParagraph"/>
        <w:numPr>
          <w:ilvl w:val="0"/>
          <w:numId w:val="7"/>
        </w:numPr>
        <w:ind w:left="360"/>
      </w:pPr>
      <w:r>
        <w:t xml:space="preserve">Educate </w:t>
      </w:r>
      <w:r w:rsidR="00577540">
        <w:t xml:space="preserve">all </w:t>
      </w:r>
      <w:r>
        <w:t>staff</w:t>
      </w:r>
      <w:r w:rsidR="00916F9E">
        <w:t xml:space="preserve"> who answer phones</w:t>
      </w:r>
      <w:r>
        <w:t xml:space="preserve"> to</w:t>
      </w:r>
      <w:r w:rsidR="00577540">
        <w:t xml:space="preserve"> </w:t>
      </w:r>
      <w:r>
        <w:t xml:space="preserve">alert </w:t>
      </w:r>
      <w:r w:rsidR="00916F9E">
        <w:t xml:space="preserve">a </w:t>
      </w:r>
      <w:r>
        <w:t>nurse</w:t>
      </w:r>
      <w:r w:rsidR="00916F9E">
        <w:t xml:space="preserve"> or </w:t>
      </w:r>
      <w:r>
        <w:t xml:space="preserve">doctor immediately when callers describe symptoms </w:t>
      </w:r>
      <w:r w:rsidR="00461AC7">
        <w:t xml:space="preserve">indicative </w:t>
      </w:r>
      <w:r w:rsidR="00916F9E">
        <w:t xml:space="preserve">of </w:t>
      </w:r>
      <w:r w:rsidR="00461AC7">
        <w:t>a stroke</w:t>
      </w:r>
      <w:r w:rsidR="00EC65B5">
        <w:t xml:space="preserve">. </w:t>
      </w:r>
    </w:p>
    <w:p w14:paraId="7DAABBCC" w14:textId="1BF0C95F" w:rsidR="00594D32" w:rsidRDefault="001A5D7F" w:rsidP="00916F9E">
      <w:pPr>
        <w:pStyle w:val="ListParagraph"/>
        <w:numPr>
          <w:ilvl w:val="0"/>
          <w:numId w:val="7"/>
        </w:numPr>
        <w:ind w:left="360"/>
      </w:pPr>
      <w:r>
        <w:t>Display</w:t>
      </w:r>
      <w:r w:rsidR="0023110F">
        <w:t xml:space="preserve"> </w:t>
      </w:r>
      <w:r w:rsidR="00577540">
        <w:t xml:space="preserve">a </w:t>
      </w:r>
      <w:r w:rsidR="0023110F">
        <w:t>poster in</w:t>
      </w:r>
      <w:r w:rsidR="00577540">
        <w:t xml:space="preserve"> the </w:t>
      </w:r>
      <w:r w:rsidR="005C32E3">
        <w:t>front desk</w:t>
      </w:r>
      <w:r w:rsidR="0023110F">
        <w:t xml:space="preserve"> area</w:t>
      </w:r>
      <w:r w:rsidR="005C32E3">
        <w:t xml:space="preserve"> </w:t>
      </w:r>
      <w:r w:rsidR="0023110F">
        <w:t xml:space="preserve">as a </w:t>
      </w:r>
      <w:r w:rsidR="005C32E3">
        <w:t>staff work aid</w:t>
      </w:r>
      <w:r w:rsidR="00683413">
        <w:t xml:space="preserve"> to</w:t>
      </w:r>
      <w:r w:rsidR="00DB20C4">
        <w:t xml:space="preserve"> help</w:t>
      </w:r>
      <w:r w:rsidR="00683413">
        <w:t xml:space="preserve"> identify</w:t>
      </w:r>
      <w:r w:rsidR="009A4AD1">
        <w:t xml:space="preserve"> caller</w:t>
      </w:r>
      <w:r w:rsidR="00683413">
        <w:t xml:space="preserve"> stroke</w:t>
      </w:r>
      <w:r w:rsidR="00577540">
        <w:t xml:space="preserve"> signs</w:t>
      </w:r>
      <w:r w:rsidR="005C32E3">
        <w:t>.</w:t>
      </w:r>
    </w:p>
    <w:p w14:paraId="7F6A0A1D" w14:textId="2212FB1D" w:rsidR="00EE679A" w:rsidRDefault="00EE679A" w:rsidP="00916F9E">
      <w:pPr>
        <w:pStyle w:val="ListParagraph"/>
        <w:numPr>
          <w:ilvl w:val="0"/>
          <w:numId w:val="7"/>
        </w:numPr>
        <w:ind w:left="360"/>
      </w:pPr>
      <w:r>
        <w:t>Ensure any new front office staff are trained in stroke triage process.</w:t>
      </w:r>
    </w:p>
    <w:p w14:paraId="25D237CE" w14:textId="77777777" w:rsidR="00A6505B" w:rsidRPr="00A6505B" w:rsidRDefault="00A6505B" w:rsidP="008F2CF4">
      <w:pPr>
        <w:spacing w:after="0"/>
        <w:rPr>
          <w:b/>
          <w:bCs/>
          <w:u w:val="single"/>
        </w:rPr>
      </w:pPr>
      <w:r w:rsidRPr="00A6505B">
        <w:rPr>
          <w:b/>
          <w:bCs/>
          <w:u w:val="single"/>
        </w:rPr>
        <w:t>Voicemail/After Hours</w:t>
      </w:r>
    </w:p>
    <w:p w14:paraId="3D03DDA5" w14:textId="488813D7" w:rsidR="007F5256" w:rsidRDefault="0010412F" w:rsidP="007F5256">
      <w:pPr>
        <w:pStyle w:val="ListParagraph"/>
        <w:numPr>
          <w:ilvl w:val="0"/>
          <w:numId w:val="8"/>
        </w:numPr>
        <w:spacing w:after="0"/>
        <w:ind w:left="360"/>
      </w:pPr>
      <w:r>
        <w:t xml:space="preserve">Incorporate stroke information </w:t>
      </w:r>
      <w:r w:rsidR="00FF2584">
        <w:t>in</w:t>
      </w:r>
      <w:r>
        <w:t xml:space="preserve">to </w:t>
      </w:r>
      <w:r w:rsidR="009A4AD1">
        <w:t xml:space="preserve">the </w:t>
      </w:r>
      <w:r>
        <w:t>office voicemail system (both daytime and after-hours)</w:t>
      </w:r>
      <w:r w:rsidR="009A4AD1">
        <w:t>.</w:t>
      </w:r>
    </w:p>
    <w:p w14:paraId="240FF327" w14:textId="34D4B975" w:rsidR="00FF2584" w:rsidRPr="007F5256" w:rsidRDefault="00FF2584" w:rsidP="007F5256">
      <w:pPr>
        <w:spacing w:after="0"/>
        <w:ind w:firstLine="360"/>
      </w:pPr>
      <w:r w:rsidRPr="007F5256">
        <w:rPr>
          <w:b/>
          <w:bCs/>
        </w:rPr>
        <w:t>Sample Script</w:t>
      </w:r>
      <w:r w:rsidR="007F5256" w:rsidRPr="007F5256">
        <w:t xml:space="preserve"> </w:t>
      </w:r>
      <w:r w:rsidR="002B4A37">
        <w:t>(</w:t>
      </w:r>
      <w:r w:rsidR="00003259">
        <w:rPr>
          <w:i/>
          <w:iCs/>
        </w:rPr>
        <w:t>See supplemental material for</w:t>
      </w:r>
      <w:r w:rsidR="007F5256" w:rsidRPr="007F5256">
        <w:rPr>
          <w:i/>
          <w:iCs/>
        </w:rPr>
        <w:t xml:space="preserve"> sample script versions</w:t>
      </w:r>
      <w:r w:rsidR="002B4A37">
        <w:rPr>
          <w:i/>
          <w:iCs/>
        </w:rPr>
        <w:t>)</w:t>
      </w:r>
    </w:p>
    <w:p w14:paraId="35973249" w14:textId="6249FBF5" w:rsidR="00FF2584" w:rsidRDefault="00003259" w:rsidP="007F5256">
      <w:pPr>
        <w:spacing w:after="0"/>
        <w:ind w:left="360"/>
        <w:rPr>
          <w:i/>
          <w:iCs/>
        </w:rPr>
      </w:pPr>
      <w:r>
        <w:rPr>
          <w:i/>
          <w:iCs/>
        </w:rPr>
        <w:t>“</w:t>
      </w:r>
      <w:r w:rsidR="00FF2584">
        <w:rPr>
          <w:i/>
          <w:iCs/>
        </w:rPr>
        <w:t xml:space="preserve">If this is a medical emergency, hang up and dial 9-1-1. If you are calling to schedule an appointment </w:t>
      </w:r>
      <w:r w:rsidR="005349F9">
        <w:rPr>
          <w:i/>
          <w:iCs/>
        </w:rPr>
        <w:t>for any of the following</w:t>
      </w:r>
      <w:r w:rsidR="00FF2584">
        <w:rPr>
          <w:i/>
          <w:iCs/>
        </w:rPr>
        <w:t xml:space="preserve"> symptoms, you may be experiencing a stroke. </w:t>
      </w:r>
      <w:r w:rsidR="007F5256">
        <w:rPr>
          <w:i/>
          <w:iCs/>
        </w:rPr>
        <w:t>If</w:t>
      </w:r>
      <w:r w:rsidR="00FF2584">
        <w:rPr>
          <w:i/>
          <w:iCs/>
        </w:rPr>
        <w:t xml:space="preserve"> you are experiencing a </w:t>
      </w:r>
      <w:r w:rsidR="00FF2584" w:rsidRPr="007E398B">
        <w:rPr>
          <w:b/>
          <w:bCs/>
          <w:i/>
          <w:iCs/>
          <w:u w:val="single"/>
        </w:rPr>
        <w:t>sudden onset</w:t>
      </w:r>
      <w:r w:rsidR="00FF2584">
        <w:rPr>
          <w:i/>
          <w:iCs/>
        </w:rPr>
        <w:t xml:space="preserve"> of </w:t>
      </w:r>
      <w:r w:rsidR="005349F9">
        <w:rPr>
          <w:i/>
          <w:iCs/>
        </w:rPr>
        <w:t xml:space="preserve">any </w:t>
      </w:r>
      <w:r w:rsidR="00FF2584">
        <w:rPr>
          <w:i/>
          <w:iCs/>
        </w:rPr>
        <w:t>of the following</w:t>
      </w:r>
      <w:r w:rsidR="007F5256">
        <w:rPr>
          <w:i/>
          <w:iCs/>
        </w:rPr>
        <w:t>, call 9-1-1</w:t>
      </w:r>
      <w:r w:rsidR="00FF2584">
        <w:rPr>
          <w:i/>
          <w:iCs/>
        </w:rPr>
        <w:t>:</w:t>
      </w:r>
    </w:p>
    <w:p w14:paraId="7B839B9A" w14:textId="347CF91A" w:rsidR="00FF2584" w:rsidRDefault="00FF2584" w:rsidP="00FF2584">
      <w:pPr>
        <w:pStyle w:val="ListParagraph"/>
        <w:numPr>
          <w:ilvl w:val="0"/>
          <w:numId w:val="5"/>
        </w:numPr>
        <w:spacing w:after="0"/>
        <w:rPr>
          <w:i/>
          <w:iCs/>
        </w:rPr>
      </w:pPr>
      <w:r>
        <w:rPr>
          <w:i/>
          <w:iCs/>
        </w:rPr>
        <w:t>Loss of balance</w:t>
      </w:r>
      <w:r w:rsidR="005547B5">
        <w:rPr>
          <w:i/>
          <w:iCs/>
        </w:rPr>
        <w:t xml:space="preserve"> </w:t>
      </w:r>
      <w:r>
        <w:rPr>
          <w:i/>
          <w:iCs/>
        </w:rPr>
        <w:t>or trouble walking</w:t>
      </w:r>
    </w:p>
    <w:p w14:paraId="2BAFBE61" w14:textId="3C7B3535" w:rsidR="00FF2584" w:rsidRDefault="00FF2584" w:rsidP="00FF2584">
      <w:pPr>
        <w:pStyle w:val="ListParagraph"/>
        <w:numPr>
          <w:ilvl w:val="0"/>
          <w:numId w:val="5"/>
        </w:numPr>
        <w:spacing w:after="0"/>
        <w:rPr>
          <w:i/>
          <w:iCs/>
        </w:rPr>
      </w:pPr>
      <w:r>
        <w:rPr>
          <w:i/>
          <w:iCs/>
        </w:rPr>
        <w:t>Vision changes</w:t>
      </w:r>
    </w:p>
    <w:p w14:paraId="5DB4F430" w14:textId="34ED12E9" w:rsidR="00FF2584" w:rsidRDefault="00FF2584" w:rsidP="00FF2584">
      <w:pPr>
        <w:pStyle w:val="ListParagraph"/>
        <w:numPr>
          <w:ilvl w:val="0"/>
          <w:numId w:val="5"/>
        </w:numPr>
        <w:spacing w:after="0"/>
        <w:rPr>
          <w:i/>
          <w:iCs/>
        </w:rPr>
      </w:pPr>
      <w:r>
        <w:rPr>
          <w:i/>
          <w:iCs/>
        </w:rPr>
        <w:t>Facial drooping</w:t>
      </w:r>
    </w:p>
    <w:p w14:paraId="2FD0C41E" w14:textId="79FB7CA4" w:rsidR="007F5256" w:rsidRPr="007F5256" w:rsidRDefault="00FF2584" w:rsidP="007F5256">
      <w:pPr>
        <w:pStyle w:val="ListParagraph"/>
        <w:numPr>
          <w:ilvl w:val="0"/>
          <w:numId w:val="5"/>
        </w:numPr>
        <w:spacing w:after="0"/>
        <w:rPr>
          <w:i/>
          <w:iCs/>
        </w:rPr>
      </w:pPr>
      <w:r>
        <w:rPr>
          <w:i/>
          <w:iCs/>
        </w:rPr>
        <w:t>Numbness or weakness</w:t>
      </w:r>
      <w:r w:rsidR="00510651">
        <w:rPr>
          <w:i/>
          <w:iCs/>
        </w:rPr>
        <w:t xml:space="preserve"> on one side</w:t>
      </w:r>
    </w:p>
    <w:p w14:paraId="34F1D8EB" w14:textId="144E7740" w:rsidR="008B76D0" w:rsidRPr="007E398B" w:rsidRDefault="00FF2584" w:rsidP="007E398B">
      <w:pPr>
        <w:pStyle w:val="ListParagraph"/>
        <w:numPr>
          <w:ilvl w:val="0"/>
          <w:numId w:val="5"/>
        </w:numPr>
        <w:spacing w:after="0"/>
        <w:rPr>
          <w:i/>
          <w:iCs/>
        </w:rPr>
      </w:pPr>
      <w:r>
        <w:rPr>
          <w:i/>
          <w:iCs/>
        </w:rPr>
        <w:t xml:space="preserve">Difficulty speaking or </w:t>
      </w:r>
      <w:r w:rsidR="007E398B">
        <w:rPr>
          <w:i/>
          <w:iCs/>
        </w:rPr>
        <w:t>understanding</w:t>
      </w:r>
      <w:r w:rsidR="00003259">
        <w:rPr>
          <w:i/>
          <w:iCs/>
        </w:rPr>
        <w:t>”</w:t>
      </w:r>
      <w:r w:rsidR="007E398B">
        <w:rPr>
          <w:i/>
          <w:iCs/>
        </w:rPr>
        <w:t xml:space="preserve"> </w:t>
      </w:r>
    </w:p>
    <w:sectPr w:rsidR="008B76D0" w:rsidRPr="007E398B" w:rsidSect="002B4A37">
      <w:pgSz w:w="12240" w:h="15840"/>
      <w:pgMar w:top="720" w:right="1152" w:bottom="43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159E3" w14:textId="77777777" w:rsidR="007A496A" w:rsidRDefault="007A496A" w:rsidP="00A20DB4">
      <w:pPr>
        <w:spacing w:after="0" w:line="240" w:lineRule="auto"/>
      </w:pPr>
      <w:r>
        <w:separator/>
      </w:r>
    </w:p>
  </w:endnote>
  <w:endnote w:type="continuationSeparator" w:id="0">
    <w:p w14:paraId="2354F663" w14:textId="77777777" w:rsidR="007A496A" w:rsidRDefault="007A496A" w:rsidP="00A20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C6866" w14:textId="77777777" w:rsidR="007A496A" w:rsidRDefault="007A496A" w:rsidP="00A20DB4">
      <w:pPr>
        <w:spacing w:after="0" w:line="240" w:lineRule="auto"/>
      </w:pPr>
      <w:r>
        <w:separator/>
      </w:r>
    </w:p>
  </w:footnote>
  <w:footnote w:type="continuationSeparator" w:id="0">
    <w:p w14:paraId="149FE384" w14:textId="77777777" w:rsidR="007A496A" w:rsidRDefault="007A496A" w:rsidP="00A20DB4">
      <w:pPr>
        <w:spacing w:after="0" w:line="240" w:lineRule="auto"/>
      </w:pPr>
      <w:r>
        <w:continuationSeparator/>
      </w:r>
    </w:p>
  </w:footnote>
  <w:footnote w:id="1">
    <w:p w14:paraId="71A1AB26" w14:textId="21CF5C6B" w:rsidR="00E82879" w:rsidRPr="008D6CDE" w:rsidRDefault="00A20DB4">
      <w:pPr>
        <w:pStyle w:val="FootnoteText"/>
        <w:rPr>
          <w:sz w:val="16"/>
          <w:szCs w:val="16"/>
        </w:rPr>
      </w:pPr>
      <w:r w:rsidRPr="008D6CDE">
        <w:rPr>
          <w:rStyle w:val="FootnoteReference"/>
          <w:sz w:val="16"/>
          <w:szCs w:val="16"/>
        </w:rPr>
        <w:footnoteRef/>
      </w:r>
      <w:r w:rsidRPr="008D6CDE">
        <w:rPr>
          <w:sz w:val="16"/>
          <w:szCs w:val="16"/>
        </w:rPr>
        <w:t xml:space="preserve"> </w:t>
      </w:r>
      <w:r w:rsidR="000E668D" w:rsidRPr="008D6CDE">
        <w:rPr>
          <w:rFonts w:ascii="Helvetica" w:hAnsi="Helvetica" w:cs="Helvetica"/>
          <w:color w:val="333333"/>
          <w:sz w:val="16"/>
          <w:szCs w:val="16"/>
          <w:shd w:val="clear" w:color="auto" w:fill="FFFFFF"/>
        </w:rPr>
        <w:t xml:space="preserve">Reasons for Prehospital Delay in Acute Ischemic Stroke Joachim Fladt, MD, et. al, Journal of the American Heart Association, October 2019; </w:t>
      </w:r>
      <w:hyperlink r:id="rId1" w:history="1">
        <w:r w:rsidR="00E82879" w:rsidRPr="008D6CDE">
          <w:rPr>
            <w:rStyle w:val="Hyperlink"/>
            <w:sz w:val="16"/>
            <w:szCs w:val="16"/>
          </w:rPr>
          <w:t>https://www.ahajournals.org/doi/10.1161/JAHA.119.013101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159CB"/>
    <w:multiLevelType w:val="hybridMultilevel"/>
    <w:tmpl w:val="A2947D5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D072C7"/>
    <w:multiLevelType w:val="hybridMultilevel"/>
    <w:tmpl w:val="2D4E94AC"/>
    <w:lvl w:ilvl="0" w:tplc="4AF63B3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B774E04"/>
    <w:multiLevelType w:val="hybridMultilevel"/>
    <w:tmpl w:val="75A842D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91D6AD8"/>
    <w:multiLevelType w:val="hybridMultilevel"/>
    <w:tmpl w:val="6A8ACCD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766C20"/>
    <w:multiLevelType w:val="hybridMultilevel"/>
    <w:tmpl w:val="60229624"/>
    <w:lvl w:ilvl="0" w:tplc="3BC8F15E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CF59BA"/>
    <w:multiLevelType w:val="hybridMultilevel"/>
    <w:tmpl w:val="6DEA3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E131FD"/>
    <w:multiLevelType w:val="hybridMultilevel"/>
    <w:tmpl w:val="B1905AF4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A612F5A"/>
    <w:multiLevelType w:val="hybridMultilevel"/>
    <w:tmpl w:val="9F96D21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04184512">
    <w:abstractNumId w:val="5"/>
  </w:num>
  <w:num w:numId="2" w16cid:durableId="1416055635">
    <w:abstractNumId w:val="6"/>
  </w:num>
  <w:num w:numId="3" w16cid:durableId="148639751">
    <w:abstractNumId w:val="2"/>
  </w:num>
  <w:num w:numId="4" w16cid:durableId="1821070965">
    <w:abstractNumId w:val="4"/>
  </w:num>
  <w:num w:numId="5" w16cid:durableId="1678387129">
    <w:abstractNumId w:val="1"/>
  </w:num>
  <w:num w:numId="6" w16cid:durableId="1879780140">
    <w:abstractNumId w:val="7"/>
  </w:num>
  <w:num w:numId="7" w16cid:durableId="1313023602">
    <w:abstractNumId w:val="0"/>
  </w:num>
  <w:num w:numId="8" w16cid:durableId="13368825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688"/>
    <w:rsid w:val="0000066A"/>
    <w:rsid w:val="00003259"/>
    <w:rsid w:val="00081CEF"/>
    <w:rsid w:val="00087A2D"/>
    <w:rsid w:val="000E668D"/>
    <w:rsid w:val="0010412F"/>
    <w:rsid w:val="00127D64"/>
    <w:rsid w:val="0013787E"/>
    <w:rsid w:val="00194C8A"/>
    <w:rsid w:val="00196FE5"/>
    <w:rsid w:val="001A2B63"/>
    <w:rsid w:val="001A5D7F"/>
    <w:rsid w:val="001C6472"/>
    <w:rsid w:val="0020291B"/>
    <w:rsid w:val="00226A90"/>
    <w:rsid w:val="00226D8E"/>
    <w:rsid w:val="00227970"/>
    <w:rsid w:val="0023110F"/>
    <w:rsid w:val="0023355B"/>
    <w:rsid w:val="00271674"/>
    <w:rsid w:val="002B4A37"/>
    <w:rsid w:val="002C1685"/>
    <w:rsid w:val="002D2B32"/>
    <w:rsid w:val="0030239A"/>
    <w:rsid w:val="003261B1"/>
    <w:rsid w:val="00343C67"/>
    <w:rsid w:val="00383BEA"/>
    <w:rsid w:val="003B38D2"/>
    <w:rsid w:val="003F49B0"/>
    <w:rsid w:val="00411DC9"/>
    <w:rsid w:val="0041335C"/>
    <w:rsid w:val="00456FC5"/>
    <w:rsid w:val="00461AC7"/>
    <w:rsid w:val="004C3812"/>
    <w:rsid w:val="004F5630"/>
    <w:rsid w:val="00510651"/>
    <w:rsid w:val="005349F9"/>
    <w:rsid w:val="005547B5"/>
    <w:rsid w:val="00555939"/>
    <w:rsid w:val="00564D51"/>
    <w:rsid w:val="00577540"/>
    <w:rsid w:val="0058415F"/>
    <w:rsid w:val="00585A12"/>
    <w:rsid w:val="005919CC"/>
    <w:rsid w:val="00594D32"/>
    <w:rsid w:val="005C32E3"/>
    <w:rsid w:val="006104E6"/>
    <w:rsid w:val="0062224E"/>
    <w:rsid w:val="0062284F"/>
    <w:rsid w:val="00683413"/>
    <w:rsid w:val="006850FF"/>
    <w:rsid w:val="00687F31"/>
    <w:rsid w:val="006D42CE"/>
    <w:rsid w:val="006E7152"/>
    <w:rsid w:val="007634F2"/>
    <w:rsid w:val="007905E9"/>
    <w:rsid w:val="007948C4"/>
    <w:rsid w:val="007A496A"/>
    <w:rsid w:val="007B5E9A"/>
    <w:rsid w:val="007D0A41"/>
    <w:rsid w:val="007E398B"/>
    <w:rsid w:val="007F5256"/>
    <w:rsid w:val="008336C7"/>
    <w:rsid w:val="00837C71"/>
    <w:rsid w:val="00851688"/>
    <w:rsid w:val="008812A1"/>
    <w:rsid w:val="008B725C"/>
    <w:rsid w:val="008B76D0"/>
    <w:rsid w:val="008D6CDE"/>
    <w:rsid w:val="008F2CF4"/>
    <w:rsid w:val="00916F9E"/>
    <w:rsid w:val="0098302A"/>
    <w:rsid w:val="009A4AD1"/>
    <w:rsid w:val="009D4684"/>
    <w:rsid w:val="00A20DB4"/>
    <w:rsid w:val="00A476EE"/>
    <w:rsid w:val="00A6505B"/>
    <w:rsid w:val="00AA33A8"/>
    <w:rsid w:val="00AE0B4D"/>
    <w:rsid w:val="00B17032"/>
    <w:rsid w:val="00B34A43"/>
    <w:rsid w:val="00B50990"/>
    <w:rsid w:val="00BC17C6"/>
    <w:rsid w:val="00BC18F5"/>
    <w:rsid w:val="00BE6432"/>
    <w:rsid w:val="00C46C33"/>
    <w:rsid w:val="00C71EAE"/>
    <w:rsid w:val="00C919B3"/>
    <w:rsid w:val="00C9586E"/>
    <w:rsid w:val="00CD0367"/>
    <w:rsid w:val="00DB20C4"/>
    <w:rsid w:val="00DD46B6"/>
    <w:rsid w:val="00DE67D1"/>
    <w:rsid w:val="00E23225"/>
    <w:rsid w:val="00E27608"/>
    <w:rsid w:val="00E82879"/>
    <w:rsid w:val="00EB24C9"/>
    <w:rsid w:val="00EC65B5"/>
    <w:rsid w:val="00EE679A"/>
    <w:rsid w:val="00F04A23"/>
    <w:rsid w:val="00FA03B7"/>
    <w:rsid w:val="00FA3C88"/>
    <w:rsid w:val="00FA78A7"/>
    <w:rsid w:val="00FF2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F7F63"/>
  <w15:chartTrackingRefBased/>
  <w15:docId w15:val="{D13A3C13-99D3-4922-9CEE-0FC3D60CD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168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B76D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56FC5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20DB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20DB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20DB4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3355B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3355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2335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27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5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ahajournals.org/doi/10.1161/JAHA.119.0131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A3AE9-7459-4D1B-A87F-024DBE7FF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1727</TotalTime>
  <Pages>1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Swierczewski</dc:creator>
  <cp:keywords/>
  <dc:description/>
  <cp:lastModifiedBy>Alan Stillman</cp:lastModifiedBy>
  <cp:revision>76</cp:revision>
  <dcterms:created xsi:type="dcterms:W3CDTF">2022-07-19T13:58:00Z</dcterms:created>
  <dcterms:modified xsi:type="dcterms:W3CDTF">2022-07-27T09:12:00Z</dcterms:modified>
</cp:coreProperties>
</file>